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8B" w:rsidRDefault="00600A71" w:rsidP="00B9568B">
      <w:pPr>
        <w:rPr>
          <w:rFonts w:eastAsia="Calibri"/>
          <w:b/>
        </w:rPr>
      </w:pPr>
      <w:r w:rsidRPr="006377DA">
        <w:rPr>
          <w:rFonts w:ascii="Cambria" w:hAnsi="Cambria"/>
          <w:sz w:val="23"/>
          <w:szCs w:val="23"/>
          <w:u w:val="single"/>
        </w:rPr>
        <w:t>FOR IMMEDIATE RELEASE</w:t>
      </w:r>
      <w:r w:rsidR="00B9568B" w:rsidRPr="009B66ED">
        <w:rPr>
          <w:rFonts w:ascii="Cambria" w:hAnsi="Cambria"/>
          <w:sz w:val="23"/>
          <w:szCs w:val="23"/>
        </w:rPr>
        <w:tab/>
      </w:r>
      <w:r w:rsidR="00B9568B" w:rsidRPr="009B66ED">
        <w:rPr>
          <w:rFonts w:ascii="Cambria" w:hAnsi="Cambria"/>
          <w:sz w:val="23"/>
          <w:szCs w:val="23"/>
        </w:rPr>
        <w:tab/>
      </w:r>
      <w:r w:rsidR="00B9568B" w:rsidRPr="009B66ED">
        <w:rPr>
          <w:rFonts w:ascii="Cambria" w:hAnsi="Cambria"/>
          <w:sz w:val="23"/>
          <w:szCs w:val="23"/>
        </w:rPr>
        <w:tab/>
      </w:r>
      <w:r w:rsidR="00B9568B" w:rsidRPr="009B66ED">
        <w:rPr>
          <w:rFonts w:ascii="Cambria" w:hAnsi="Cambria"/>
          <w:sz w:val="23"/>
          <w:szCs w:val="23"/>
        </w:rPr>
        <w:tab/>
      </w:r>
      <w:r w:rsidR="00B9568B" w:rsidRPr="009B66ED">
        <w:rPr>
          <w:rFonts w:ascii="Cambria" w:hAnsi="Cambria"/>
          <w:sz w:val="23"/>
          <w:szCs w:val="23"/>
        </w:rPr>
        <w:tab/>
      </w:r>
      <w:r w:rsidR="00B9568B" w:rsidRPr="009B66ED">
        <w:rPr>
          <w:rFonts w:ascii="Cambria" w:hAnsi="Cambria"/>
          <w:sz w:val="23"/>
          <w:szCs w:val="23"/>
        </w:rPr>
        <w:tab/>
      </w:r>
      <w:r w:rsidR="00B9568B" w:rsidRPr="00D07023">
        <w:rPr>
          <w:rFonts w:eastAsia="Calibri"/>
          <w:b/>
        </w:rPr>
        <w:t>MEDIA CONTACT:</w:t>
      </w:r>
    </w:p>
    <w:p w:rsidR="00A0706D" w:rsidRPr="00D07023" w:rsidRDefault="00A0706D" w:rsidP="00B9568B">
      <w:pPr>
        <w:rPr>
          <w:rFonts w:eastAsia="Calibri"/>
          <w:b/>
        </w:rPr>
      </w:pPr>
    </w:p>
    <w:p w:rsidR="00B9568B" w:rsidRPr="009B66ED" w:rsidRDefault="00B9568B" w:rsidP="009B66ED">
      <w:pPr>
        <w:ind w:left="5760" w:firstLine="720"/>
        <w:rPr>
          <w:rFonts w:eastAsia="Calibri"/>
        </w:rPr>
      </w:pPr>
      <w:r w:rsidRPr="009B66ED">
        <w:rPr>
          <w:rFonts w:eastAsia="Calibri"/>
        </w:rPr>
        <w:t>Don Hoffman</w:t>
      </w:r>
    </w:p>
    <w:p w:rsidR="00B9568B" w:rsidRPr="009B66ED" w:rsidRDefault="00B9568B" w:rsidP="009B66ED">
      <w:pPr>
        <w:spacing w:line="276" w:lineRule="auto"/>
        <w:ind w:left="5760" w:firstLine="720"/>
        <w:rPr>
          <w:rFonts w:eastAsia="Calibri"/>
        </w:rPr>
      </w:pPr>
      <w:r w:rsidRPr="009B66ED">
        <w:rPr>
          <w:rFonts w:eastAsia="Calibri"/>
        </w:rPr>
        <w:t>212-981-5118</w:t>
      </w:r>
    </w:p>
    <w:p w:rsidR="00600A71" w:rsidRPr="009B66ED" w:rsidRDefault="003B7404" w:rsidP="009B66ED">
      <w:pPr>
        <w:spacing w:line="276" w:lineRule="auto"/>
        <w:ind w:left="5760" w:firstLine="720"/>
        <w:rPr>
          <w:rFonts w:eastAsia="Calibri"/>
        </w:rPr>
      </w:pPr>
      <w:hyperlink r:id="rId9" w:history="1">
        <w:r w:rsidR="00B9568B" w:rsidRPr="009B66ED">
          <w:rPr>
            <w:rFonts w:eastAsia="Calibri"/>
            <w:color w:val="0000FF"/>
          </w:rPr>
          <w:t>don_hoffman@dkcnews.com</w:t>
        </w:r>
      </w:hyperlink>
    </w:p>
    <w:p w:rsidR="00B9568B" w:rsidRPr="009B66ED" w:rsidRDefault="00B9568B" w:rsidP="009B66ED">
      <w:pPr>
        <w:spacing w:line="276" w:lineRule="auto"/>
        <w:ind w:left="5760" w:firstLine="720"/>
        <w:rPr>
          <w:rFonts w:eastAsia="Calibri"/>
          <w:u w:val="single"/>
        </w:rPr>
      </w:pPr>
    </w:p>
    <w:p w:rsidR="00685144" w:rsidRPr="00525991" w:rsidRDefault="00685144" w:rsidP="00525991">
      <w:pPr>
        <w:autoSpaceDE w:val="0"/>
        <w:autoSpaceDN w:val="0"/>
        <w:jc w:val="center"/>
        <w:rPr>
          <w:rFonts w:ascii="Cambria" w:hAnsi="Cambria"/>
          <w:b/>
          <w:bCs/>
          <w:sz w:val="21"/>
          <w:szCs w:val="21"/>
        </w:rPr>
      </w:pPr>
      <w:r w:rsidRPr="00525991">
        <w:rPr>
          <w:rFonts w:ascii="Cambria" w:hAnsi="Cambria"/>
          <w:b/>
          <w:bCs/>
          <w:sz w:val="21"/>
          <w:szCs w:val="21"/>
        </w:rPr>
        <w:t xml:space="preserve">“ABOVE AND BEYOND </w:t>
      </w:r>
      <w:r w:rsidRPr="00525991">
        <w:rPr>
          <w:rFonts w:ascii="Cambria" w:hAnsi="Cambria"/>
          <w:b/>
          <w:sz w:val="21"/>
          <w:szCs w:val="21"/>
        </w:rPr>
        <w:t>— THE ULTIMATE INTERACTIVE FLIGHT EXHIBITION</w:t>
      </w:r>
      <w:r w:rsidRPr="00525991">
        <w:rPr>
          <w:rFonts w:ascii="Cambria" w:hAnsi="Cambria"/>
          <w:b/>
          <w:bCs/>
          <w:sz w:val="21"/>
          <w:szCs w:val="21"/>
        </w:rPr>
        <w:t xml:space="preserve">” </w:t>
      </w:r>
      <w:r w:rsidR="00561AD9">
        <w:rPr>
          <w:rFonts w:ascii="Cambria" w:hAnsi="Cambria"/>
          <w:b/>
          <w:bCs/>
          <w:sz w:val="21"/>
          <w:szCs w:val="21"/>
        </w:rPr>
        <w:t xml:space="preserve">TO LAUNCH </w:t>
      </w:r>
      <w:r w:rsidRPr="00525991">
        <w:rPr>
          <w:rFonts w:ascii="Cambria" w:hAnsi="Cambria"/>
          <w:b/>
          <w:bCs/>
          <w:sz w:val="21"/>
          <w:szCs w:val="21"/>
        </w:rPr>
        <w:t>THIS AUGUST</w:t>
      </w:r>
    </w:p>
    <w:p w:rsidR="009D79C7" w:rsidRPr="0026455B" w:rsidRDefault="009D79C7" w:rsidP="00EE503C">
      <w:pPr>
        <w:pStyle w:val="Heading3"/>
        <w:spacing w:before="0" w:beforeAutospacing="0" w:after="0" w:afterAutospacing="0"/>
        <w:rPr>
          <w:rFonts w:ascii="Cambria" w:hAnsi="Cambria"/>
          <w:b w:val="0"/>
          <w:sz w:val="22"/>
          <w:szCs w:val="22"/>
        </w:rPr>
      </w:pPr>
    </w:p>
    <w:p w:rsidR="00C40AC6" w:rsidRPr="0026455B" w:rsidRDefault="00C40AC6" w:rsidP="00CD5129">
      <w:pPr>
        <w:autoSpaceDE w:val="0"/>
        <w:autoSpaceDN w:val="0"/>
        <w:jc w:val="center"/>
        <w:rPr>
          <w:rFonts w:ascii="Cambria" w:hAnsi="Cambria" w:cs="Times New Roman"/>
        </w:rPr>
      </w:pPr>
      <w:r w:rsidRPr="0026455B">
        <w:rPr>
          <w:rFonts w:ascii="Cambria" w:hAnsi="Cambria"/>
        </w:rPr>
        <w:t>The exhibit’s</w:t>
      </w:r>
      <w:r w:rsidR="0057787C">
        <w:rPr>
          <w:rFonts w:ascii="Cambria" w:hAnsi="Cambria"/>
        </w:rPr>
        <w:t xml:space="preserve"> international</w:t>
      </w:r>
      <w:r w:rsidRPr="0026455B">
        <w:rPr>
          <w:rFonts w:ascii="Cambria" w:hAnsi="Cambria"/>
        </w:rPr>
        <w:t xml:space="preserve"> multi-city tour will run through </w:t>
      </w:r>
      <w:r w:rsidR="00A77ED3" w:rsidRPr="0026455B">
        <w:rPr>
          <w:rFonts w:ascii="Cambria" w:hAnsi="Cambria"/>
        </w:rPr>
        <w:t>2020</w:t>
      </w:r>
    </w:p>
    <w:p w:rsidR="009D79C7" w:rsidRPr="006377DA" w:rsidRDefault="009D79C7" w:rsidP="00CD5129">
      <w:pPr>
        <w:autoSpaceDE w:val="0"/>
        <w:autoSpaceDN w:val="0"/>
        <w:jc w:val="both"/>
        <w:rPr>
          <w:rFonts w:ascii="Cambria" w:hAnsi="Cambria"/>
          <w:b/>
          <w:bCs/>
        </w:rPr>
      </w:pPr>
    </w:p>
    <w:p w:rsidR="00EE503C" w:rsidRDefault="00600A71" w:rsidP="00CE1D31">
      <w:pPr>
        <w:autoSpaceDE w:val="0"/>
        <w:autoSpaceDN w:val="0"/>
        <w:jc w:val="both"/>
        <w:rPr>
          <w:rFonts w:ascii="Cambria" w:hAnsi="Cambria"/>
          <w:bCs/>
        </w:rPr>
      </w:pPr>
      <w:r w:rsidRPr="0026455B">
        <w:rPr>
          <w:rFonts w:ascii="Cambria" w:hAnsi="Cambria"/>
          <w:b/>
          <w:bCs/>
        </w:rPr>
        <w:t>NEW YORK</w:t>
      </w:r>
      <w:r w:rsidR="00353753">
        <w:rPr>
          <w:rFonts w:ascii="Cambria" w:hAnsi="Cambria"/>
          <w:b/>
          <w:bCs/>
        </w:rPr>
        <w:t>, June</w:t>
      </w:r>
      <w:bookmarkStart w:id="0" w:name="_GoBack"/>
      <w:bookmarkEnd w:id="0"/>
      <w:r w:rsidR="00353753">
        <w:rPr>
          <w:rFonts w:ascii="Cambria" w:hAnsi="Cambria"/>
          <w:b/>
          <w:bCs/>
        </w:rPr>
        <w:t xml:space="preserve"> 15</w:t>
      </w:r>
      <w:r w:rsidR="00C75F1B">
        <w:rPr>
          <w:rFonts w:ascii="Cambria" w:hAnsi="Cambria"/>
          <w:b/>
          <w:bCs/>
        </w:rPr>
        <w:t xml:space="preserve">, 2015 </w:t>
      </w:r>
      <w:proofErr w:type="gramStart"/>
      <w:r w:rsidR="00C75F1B">
        <w:rPr>
          <w:rFonts w:ascii="Cambria" w:hAnsi="Cambria"/>
          <w:b/>
          <w:bCs/>
        </w:rPr>
        <w:t xml:space="preserve">- </w:t>
      </w:r>
      <w:r w:rsidRPr="0026455B">
        <w:rPr>
          <w:rFonts w:ascii="Cambria" w:hAnsi="Cambria"/>
          <w:b/>
          <w:bCs/>
        </w:rPr>
        <w:t xml:space="preserve"> </w:t>
      </w:r>
      <w:r w:rsidR="00685144" w:rsidRPr="0026455B">
        <w:rPr>
          <w:rFonts w:ascii="Cambria" w:hAnsi="Cambria"/>
          <w:b/>
          <w:bCs/>
        </w:rPr>
        <w:t>Above</w:t>
      </w:r>
      <w:proofErr w:type="gramEnd"/>
      <w:r w:rsidR="00685144" w:rsidRPr="0026455B">
        <w:rPr>
          <w:rFonts w:ascii="Cambria" w:hAnsi="Cambria"/>
          <w:b/>
          <w:bCs/>
        </w:rPr>
        <w:t xml:space="preserve"> and Beyond </w:t>
      </w:r>
      <w:r w:rsidR="00E00325">
        <w:rPr>
          <w:rFonts w:ascii="Cambria" w:hAnsi="Cambria"/>
          <w:b/>
        </w:rPr>
        <w:t>-</w:t>
      </w:r>
      <w:r w:rsidR="00685144" w:rsidRPr="0026455B">
        <w:rPr>
          <w:rFonts w:ascii="Cambria" w:hAnsi="Cambria"/>
          <w:b/>
        </w:rPr>
        <w:t xml:space="preserve"> The Ultimate Interactive Flight Exhibition</w:t>
      </w:r>
      <w:r w:rsidR="00685144" w:rsidRPr="0026455B">
        <w:rPr>
          <w:rFonts w:ascii="Cambria" w:hAnsi="Cambria"/>
          <w:bCs/>
        </w:rPr>
        <w:t>,</w:t>
      </w:r>
      <w:r w:rsidR="00C40AC6" w:rsidRPr="0026455B">
        <w:rPr>
          <w:rFonts w:ascii="Cambria" w:hAnsi="Cambria"/>
          <w:bCs/>
        </w:rPr>
        <w:t xml:space="preserve"> a</w:t>
      </w:r>
      <w:r w:rsidR="00EE503C">
        <w:rPr>
          <w:rFonts w:ascii="Cambria" w:hAnsi="Cambria"/>
          <w:bCs/>
        </w:rPr>
        <w:t xml:space="preserve"> groundbreaking exhibition exploring the wonder of flight and the marvels of aerospace innovation, design, and technology, will make its worldwide debut</w:t>
      </w:r>
      <w:r w:rsidR="0037647A" w:rsidRPr="0026455B">
        <w:rPr>
          <w:rFonts w:ascii="Cambria" w:hAnsi="Cambria"/>
          <w:bCs/>
        </w:rPr>
        <w:t xml:space="preserve"> in Washington</w:t>
      </w:r>
      <w:r w:rsidR="00120598" w:rsidRPr="0026455B">
        <w:rPr>
          <w:rFonts w:ascii="Cambria" w:hAnsi="Cambria"/>
          <w:bCs/>
        </w:rPr>
        <w:t>,</w:t>
      </w:r>
      <w:r w:rsidR="0037647A" w:rsidRPr="0026455B">
        <w:rPr>
          <w:rFonts w:ascii="Cambria" w:hAnsi="Cambria"/>
          <w:bCs/>
        </w:rPr>
        <w:t xml:space="preserve"> D</w:t>
      </w:r>
      <w:r w:rsidR="00120598" w:rsidRPr="0026455B">
        <w:rPr>
          <w:rFonts w:ascii="Cambria" w:hAnsi="Cambria"/>
          <w:bCs/>
        </w:rPr>
        <w:t>.</w:t>
      </w:r>
      <w:r w:rsidR="0037647A" w:rsidRPr="0026455B">
        <w:rPr>
          <w:rFonts w:ascii="Cambria" w:hAnsi="Cambria"/>
          <w:bCs/>
        </w:rPr>
        <w:t>C</w:t>
      </w:r>
      <w:r w:rsidR="00120598" w:rsidRPr="0026455B">
        <w:rPr>
          <w:rFonts w:ascii="Cambria" w:hAnsi="Cambria"/>
          <w:bCs/>
        </w:rPr>
        <w:t>.</w:t>
      </w:r>
      <w:r w:rsidR="0037647A" w:rsidRPr="0026455B">
        <w:rPr>
          <w:rFonts w:ascii="Cambria" w:hAnsi="Cambria"/>
          <w:bCs/>
        </w:rPr>
        <w:t xml:space="preserve"> at Smithsonian’s National Air and Space Museum on August 1</w:t>
      </w:r>
      <w:r w:rsidR="00E82ECF">
        <w:rPr>
          <w:rFonts w:ascii="Cambria" w:hAnsi="Cambria"/>
          <w:bCs/>
        </w:rPr>
        <w:t>.</w:t>
      </w:r>
      <w:r w:rsidR="00AF38EA" w:rsidRPr="0026455B">
        <w:rPr>
          <w:rFonts w:ascii="Cambria" w:hAnsi="Cambria"/>
          <w:bCs/>
        </w:rPr>
        <w:t xml:space="preserve"> </w:t>
      </w:r>
    </w:p>
    <w:p w:rsidR="00EE503C" w:rsidRDefault="00EE503C" w:rsidP="00CE1D31">
      <w:pPr>
        <w:autoSpaceDE w:val="0"/>
        <w:autoSpaceDN w:val="0"/>
        <w:jc w:val="both"/>
        <w:rPr>
          <w:rFonts w:ascii="Cambria" w:hAnsi="Cambria"/>
          <w:bCs/>
        </w:rPr>
      </w:pPr>
    </w:p>
    <w:p w:rsidR="007027E3" w:rsidRDefault="007027E3" w:rsidP="007027E3">
      <w:pPr>
        <w:autoSpaceDE w:val="0"/>
        <w:autoSpaceDN w:val="0"/>
        <w:jc w:val="both"/>
        <w:rPr>
          <w:rFonts w:ascii="Cambria" w:hAnsi="Cambria"/>
          <w:bCs/>
        </w:rPr>
      </w:pPr>
      <w:r w:rsidRPr="0026455B">
        <w:rPr>
          <w:rFonts w:ascii="Cambria" w:hAnsi="Cambria"/>
          <w:b/>
          <w:bCs/>
        </w:rPr>
        <w:t>Above and Beyond</w:t>
      </w:r>
      <w:r w:rsidRPr="0026455B">
        <w:rPr>
          <w:rFonts w:ascii="Cambria" w:hAnsi="Cambria"/>
          <w:bCs/>
        </w:rPr>
        <w:t xml:space="preserve"> is produced by Evergreen Exhibitions in association with Boeing and in collaboration with NASA and the Smithsonian’s National Air and Space Museum</w:t>
      </w:r>
      <w:r>
        <w:rPr>
          <w:rFonts w:ascii="Cambria" w:hAnsi="Cambria"/>
          <w:bCs/>
        </w:rPr>
        <w:t>.</w:t>
      </w:r>
    </w:p>
    <w:p w:rsidR="007027E3" w:rsidRPr="0026455B" w:rsidRDefault="007027E3" w:rsidP="007027E3">
      <w:pPr>
        <w:autoSpaceDE w:val="0"/>
        <w:autoSpaceDN w:val="0"/>
        <w:jc w:val="both"/>
        <w:rPr>
          <w:rFonts w:ascii="Cambria" w:hAnsi="Cambria"/>
        </w:rPr>
      </w:pPr>
    </w:p>
    <w:p w:rsidR="009D79C7" w:rsidRPr="0057787C" w:rsidRDefault="0091517F" w:rsidP="00CE1D31">
      <w:pPr>
        <w:autoSpaceDE w:val="0"/>
        <w:autoSpaceDN w:val="0"/>
        <w:jc w:val="both"/>
        <w:rPr>
          <w:rFonts w:ascii="Cambria" w:hAnsi="Cambria"/>
          <w:bCs/>
        </w:rPr>
      </w:pPr>
      <w:proofErr w:type="gramStart"/>
      <w:r w:rsidRPr="0091517F">
        <w:rPr>
          <w:rFonts w:ascii="Cambria" w:hAnsi="Cambria"/>
          <w:b/>
          <w:bCs/>
        </w:rPr>
        <w:t>Above and Beyond</w:t>
      </w:r>
      <w:r w:rsidR="00CE1D31">
        <w:rPr>
          <w:rFonts w:ascii="Cambria" w:hAnsi="Cambria"/>
          <w:bCs/>
        </w:rPr>
        <w:t xml:space="preserve"> </w:t>
      </w:r>
      <w:r w:rsidR="00EE503C">
        <w:rPr>
          <w:rFonts w:ascii="Cambria" w:hAnsi="Cambria"/>
          <w:bCs/>
        </w:rPr>
        <w:t>uses fully immersive experiences to explore the impact of aerospace in our world – and beyond.</w:t>
      </w:r>
      <w:proofErr w:type="gramEnd"/>
      <w:r w:rsidR="00EE503C">
        <w:rPr>
          <w:rFonts w:ascii="Cambria" w:hAnsi="Cambria"/>
          <w:bCs/>
        </w:rPr>
        <w:t xml:space="preserve">  </w:t>
      </w:r>
      <w:r w:rsidR="00AF38EA" w:rsidRPr="0026455B">
        <w:rPr>
          <w:rFonts w:ascii="Cambria" w:hAnsi="Cambria"/>
          <w:bCs/>
        </w:rPr>
        <w:t xml:space="preserve">Following its </w:t>
      </w:r>
      <w:r w:rsidR="009D79C7" w:rsidRPr="0026455B">
        <w:rPr>
          <w:rFonts w:ascii="Cambria" w:hAnsi="Cambria"/>
          <w:bCs/>
        </w:rPr>
        <w:t>premiere</w:t>
      </w:r>
      <w:r w:rsidR="00AF38EA" w:rsidRPr="0026455B">
        <w:rPr>
          <w:rFonts w:ascii="Cambria" w:hAnsi="Cambria"/>
          <w:bCs/>
        </w:rPr>
        <w:t xml:space="preserve">, the exhibition will embark on </w:t>
      </w:r>
      <w:r w:rsidR="002075F9" w:rsidRPr="0026455B">
        <w:rPr>
          <w:rFonts w:ascii="Cambria" w:hAnsi="Cambria"/>
          <w:bCs/>
        </w:rPr>
        <w:t>a</w:t>
      </w:r>
      <w:r w:rsidR="00AF38EA" w:rsidRPr="0026455B">
        <w:rPr>
          <w:rFonts w:ascii="Cambria" w:hAnsi="Cambria"/>
          <w:bCs/>
        </w:rPr>
        <w:t xml:space="preserve"> </w:t>
      </w:r>
      <w:r w:rsidR="0037647A" w:rsidRPr="0026455B">
        <w:rPr>
          <w:rFonts w:ascii="Cambria" w:hAnsi="Cambria"/>
          <w:bCs/>
        </w:rPr>
        <w:t>multi-city</w:t>
      </w:r>
      <w:r w:rsidR="00D2074B" w:rsidRPr="0026455B">
        <w:rPr>
          <w:rFonts w:ascii="Cambria" w:hAnsi="Cambria"/>
          <w:bCs/>
        </w:rPr>
        <w:t xml:space="preserve"> </w:t>
      </w:r>
      <w:r w:rsidR="0037647A" w:rsidRPr="0026455B">
        <w:rPr>
          <w:rFonts w:ascii="Cambria" w:hAnsi="Cambria"/>
          <w:bCs/>
        </w:rPr>
        <w:t>tour</w:t>
      </w:r>
      <w:r w:rsidR="002075F9" w:rsidRPr="0026455B">
        <w:rPr>
          <w:rFonts w:ascii="Cambria" w:hAnsi="Cambria"/>
          <w:bCs/>
        </w:rPr>
        <w:t xml:space="preserve"> </w:t>
      </w:r>
      <w:r w:rsidR="000F23E5" w:rsidRPr="0026455B">
        <w:rPr>
          <w:rFonts w:ascii="Cambria" w:hAnsi="Cambria"/>
        </w:rPr>
        <w:t>to major science centers and air-and-space museums</w:t>
      </w:r>
      <w:r w:rsidR="00445B89" w:rsidRPr="0026455B">
        <w:rPr>
          <w:rFonts w:ascii="Cambria" w:hAnsi="Cambria"/>
        </w:rPr>
        <w:t xml:space="preserve"> </w:t>
      </w:r>
      <w:r w:rsidR="00EE503C">
        <w:rPr>
          <w:rFonts w:ascii="Cambria" w:hAnsi="Cambria"/>
        </w:rPr>
        <w:t>worldwide</w:t>
      </w:r>
      <w:r w:rsidR="0037647A" w:rsidRPr="0026455B">
        <w:rPr>
          <w:rFonts w:ascii="Cambria" w:hAnsi="Cambria"/>
          <w:bCs/>
        </w:rPr>
        <w:t>.</w:t>
      </w:r>
      <w:r w:rsidR="0026455B" w:rsidRPr="0026455B">
        <w:rPr>
          <w:rFonts w:ascii="Cambria" w:hAnsi="Cambria"/>
          <w:bCs/>
        </w:rPr>
        <w:t xml:space="preserve"> </w:t>
      </w:r>
      <w:r w:rsidR="0026455B" w:rsidRPr="0026455B">
        <w:rPr>
          <w:rFonts w:ascii="Cambria" w:hAnsi="Cambria"/>
          <w:iCs/>
        </w:rPr>
        <w:t xml:space="preserve">The 2015-2016 </w:t>
      </w:r>
      <w:r w:rsidR="0026455B" w:rsidRPr="0026455B">
        <w:rPr>
          <w:rFonts w:ascii="Cambria" w:hAnsi="Cambria"/>
          <w:b/>
          <w:iCs/>
        </w:rPr>
        <w:t>Above and Beyond</w:t>
      </w:r>
      <w:r w:rsidR="0026455B" w:rsidRPr="0026455B">
        <w:rPr>
          <w:rFonts w:ascii="Cambria" w:hAnsi="Cambria"/>
          <w:iCs/>
        </w:rPr>
        <w:t xml:space="preserve"> tour schedule will include Washington</w:t>
      </w:r>
      <w:r>
        <w:rPr>
          <w:rFonts w:ascii="Cambria" w:hAnsi="Cambria"/>
          <w:iCs/>
        </w:rPr>
        <w:t>,</w:t>
      </w:r>
      <w:r w:rsidR="0026455B" w:rsidRPr="0026455B">
        <w:rPr>
          <w:rFonts w:ascii="Cambria" w:hAnsi="Cambria"/>
          <w:iCs/>
        </w:rPr>
        <w:t xml:space="preserve"> D.C., Dubai, St. Louis, Charleston (SC),</w:t>
      </w:r>
      <w:r w:rsidR="0057787C">
        <w:rPr>
          <w:rFonts w:ascii="Cambria" w:hAnsi="Cambria"/>
          <w:iCs/>
        </w:rPr>
        <w:t xml:space="preserve"> Riyadh, Seattle, London, Tokyo</w:t>
      </w:r>
      <w:r w:rsidR="0026455B" w:rsidRPr="0026455B">
        <w:rPr>
          <w:rFonts w:ascii="Cambria" w:hAnsi="Cambria"/>
          <w:iCs/>
        </w:rPr>
        <w:t xml:space="preserve"> and Chicago</w:t>
      </w:r>
      <w:r w:rsidR="007B60F1">
        <w:rPr>
          <w:rFonts w:ascii="Cambria" w:hAnsi="Cambria"/>
          <w:bCs/>
        </w:rPr>
        <w:t>.</w:t>
      </w:r>
    </w:p>
    <w:p w:rsidR="009D79C7" w:rsidRPr="0026455B" w:rsidRDefault="00EE503C" w:rsidP="00CE1D31">
      <w:pPr>
        <w:pStyle w:val="default0"/>
        <w:jc w:val="both"/>
        <w:rPr>
          <w:rFonts w:ascii="Cambria" w:hAnsi="Cambria"/>
        </w:rPr>
      </w:pPr>
      <w:r>
        <w:rPr>
          <w:rFonts w:ascii="Cambria" w:hAnsi="Cambria" w:cs="Arial"/>
        </w:rPr>
        <w:t>Explored through</w:t>
      </w:r>
      <w:r w:rsidR="00D2074B" w:rsidRPr="0026455B">
        <w:rPr>
          <w:rFonts w:ascii="Cambria" w:hAnsi="Cambria" w:cs="Arial"/>
        </w:rPr>
        <w:t xml:space="preserve"> </w:t>
      </w:r>
      <w:r w:rsidR="009D79C7" w:rsidRPr="0026455B">
        <w:rPr>
          <w:rFonts w:ascii="Cambria" w:hAnsi="Cambria" w:cs="Arial"/>
        </w:rPr>
        <w:t>five</w:t>
      </w:r>
      <w:r w:rsidR="00D2074B" w:rsidRPr="0026455B">
        <w:rPr>
          <w:rFonts w:ascii="Cambria" w:hAnsi="Cambria" w:cs="Arial"/>
        </w:rPr>
        <w:t xml:space="preserve"> key themes that </w:t>
      </w:r>
      <w:r>
        <w:rPr>
          <w:rFonts w:ascii="Cambria" w:hAnsi="Cambria" w:cs="Arial"/>
        </w:rPr>
        <w:t>define flight and space travel</w:t>
      </w:r>
      <w:r w:rsidR="00D2074B" w:rsidRPr="0026455B">
        <w:rPr>
          <w:rFonts w:ascii="Cambria" w:hAnsi="Cambria" w:cs="Arial"/>
        </w:rPr>
        <w:t xml:space="preserve"> – </w:t>
      </w:r>
      <w:r w:rsidR="00CE1D31">
        <w:rPr>
          <w:rFonts w:ascii="Cambria" w:hAnsi="Cambria" w:cs="Arial"/>
          <w:i/>
        </w:rPr>
        <w:t>U</w:t>
      </w:r>
      <w:r w:rsidR="009D79C7" w:rsidRPr="00EE503C">
        <w:rPr>
          <w:rFonts w:ascii="Cambria" w:hAnsi="Cambria" w:cs="Arial"/>
          <w:i/>
        </w:rPr>
        <w:t xml:space="preserve">p, </w:t>
      </w:r>
      <w:r w:rsidR="00CE1D31">
        <w:rPr>
          <w:rFonts w:ascii="Cambria" w:hAnsi="Cambria" w:cs="Arial"/>
          <w:i/>
        </w:rPr>
        <w:t>F</w:t>
      </w:r>
      <w:r w:rsidR="00D2074B" w:rsidRPr="00EE503C">
        <w:rPr>
          <w:rFonts w:ascii="Cambria" w:hAnsi="Cambria" w:cs="Arial"/>
          <w:i/>
        </w:rPr>
        <w:t xml:space="preserve">aster, </w:t>
      </w:r>
      <w:r w:rsidR="00CE1D31">
        <w:rPr>
          <w:rFonts w:ascii="Cambria" w:hAnsi="Cambria" w:cs="Arial"/>
          <w:i/>
        </w:rPr>
        <w:t>Higher, Farther, and S</w:t>
      </w:r>
      <w:r w:rsidR="0026455B" w:rsidRPr="00EE503C">
        <w:rPr>
          <w:rFonts w:ascii="Cambria" w:hAnsi="Cambria" w:cs="Arial"/>
          <w:i/>
        </w:rPr>
        <w:t>marter</w:t>
      </w:r>
      <w:r w:rsidR="0026455B" w:rsidRPr="0026455B">
        <w:rPr>
          <w:rFonts w:ascii="Cambria" w:hAnsi="Cambria" w:cs="Arial"/>
        </w:rPr>
        <w:t xml:space="preserve"> – </w:t>
      </w:r>
      <w:r w:rsidR="00685144" w:rsidRPr="0026455B">
        <w:rPr>
          <w:rFonts w:ascii="Cambria" w:hAnsi="Cambria" w:cs="Arial"/>
          <w:b/>
        </w:rPr>
        <w:t>Above and Beyond</w:t>
      </w:r>
      <w:r w:rsidR="00D26FE6" w:rsidRPr="0026455B">
        <w:rPr>
          <w:rFonts w:ascii="Cambria" w:hAnsi="Cambria" w:cs="Arial"/>
          <w:b/>
        </w:rPr>
        <w:t xml:space="preserve"> </w:t>
      </w:r>
      <w:r w:rsidR="00D26FE6" w:rsidRPr="0026455B">
        <w:rPr>
          <w:rFonts w:ascii="Cambria" w:hAnsi="Cambria" w:cs="Arial"/>
        </w:rPr>
        <w:t>is an educa</w:t>
      </w:r>
      <w:r w:rsidR="000F23E5" w:rsidRPr="0026455B">
        <w:rPr>
          <w:rFonts w:ascii="Cambria" w:hAnsi="Cambria" w:cs="Arial"/>
        </w:rPr>
        <w:t>tion-based exhibit</w:t>
      </w:r>
      <w:r w:rsidR="006377DA" w:rsidRPr="0026455B">
        <w:rPr>
          <w:rFonts w:ascii="Cambria" w:hAnsi="Cambria" w:cs="Arial"/>
        </w:rPr>
        <w:t>ion</w:t>
      </w:r>
      <w:r w:rsidR="00D26FE6" w:rsidRPr="0026455B">
        <w:rPr>
          <w:rFonts w:ascii="Cambria" w:hAnsi="Cambria" w:cs="Arial"/>
        </w:rPr>
        <w:t xml:space="preserve"> disguised as </w:t>
      </w:r>
      <w:r w:rsidR="0026455B">
        <w:rPr>
          <w:rFonts w:ascii="Cambria" w:hAnsi="Cambria" w:cs="Arial"/>
        </w:rPr>
        <w:t xml:space="preserve">a thrilling, hands-on journey </w:t>
      </w:r>
      <w:r w:rsidR="00D26FE6" w:rsidRPr="0026455B">
        <w:rPr>
          <w:rFonts w:ascii="Cambria" w:hAnsi="Cambria" w:cs="Arial"/>
        </w:rPr>
        <w:t xml:space="preserve">that </w:t>
      </w:r>
      <w:r w:rsidR="00FE5E2C">
        <w:rPr>
          <w:rFonts w:ascii="Cambria" w:hAnsi="Cambria" w:cs="Arial"/>
        </w:rPr>
        <w:t xml:space="preserve">provides </w:t>
      </w:r>
      <w:r w:rsidR="00D26FE6" w:rsidRPr="0026455B">
        <w:rPr>
          <w:rFonts w:ascii="Cambria" w:hAnsi="Cambria" w:cs="Arial"/>
        </w:rPr>
        <w:t xml:space="preserve">visitors of all ages </w:t>
      </w:r>
      <w:r w:rsidR="00FE5E2C">
        <w:rPr>
          <w:rFonts w:ascii="Cambria" w:hAnsi="Cambria" w:cs="Arial"/>
        </w:rPr>
        <w:t xml:space="preserve">and interests </w:t>
      </w:r>
      <w:r w:rsidR="00CE1D31">
        <w:rPr>
          <w:rFonts w:ascii="Cambria" w:hAnsi="Cambria" w:cs="Arial"/>
        </w:rPr>
        <w:t xml:space="preserve">with both retrospective and forward-thinking views on the </w:t>
      </w:r>
      <w:r w:rsidR="000F23E5" w:rsidRPr="0026455B">
        <w:rPr>
          <w:rFonts w:ascii="Cambria" w:hAnsi="Cambria" w:cs="Arial"/>
        </w:rPr>
        <w:t>innovation and science behind flight.</w:t>
      </w:r>
      <w:r w:rsidR="00CE1D31">
        <w:rPr>
          <w:rFonts w:ascii="Cambria" w:hAnsi="Cambria" w:cs="Arial"/>
        </w:rPr>
        <w:t xml:space="preserve"> The f</w:t>
      </w:r>
      <w:r w:rsidR="009D79C7" w:rsidRPr="0026455B">
        <w:rPr>
          <w:rFonts w:ascii="Cambria" w:hAnsi="Cambria" w:cs="Arial"/>
        </w:rPr>
        <w:t>ive</w:t>
      </w:r>
      <w:r w:rsidR="009D79C7" w:rsidRPr="0026455B">
        <w:rPr>
          <w:rFonts w:ascii="Cambria" w:hAnsi="Cambria"/>
        </w:rPr>
        <w:t xml:space="preserve"> themed galleries will feature dozens of interactive experiences</w:t>
      </w:r>
      <w:r w:rsidR="002001A0" w:rsidRPr="0026455B">
        <w:rPr>
          <w:rFonts w:ascii="Cambria" w:hAnsi="Cambria"/>
        </w:rPr>
        <w:t xml:space="preserve"> made possible using</w:t>
      </w:r>
      <w:r w:rsidR="009D79C7" w:rsidRPr="0026455B">
        <w:rPr>
          <w:rFonts w:ascii="Cambria" w:hAnsi="Cambria"/>
        </w:rPr>
        <w:t xml:space="preserve"> flight simulation, augmented reality, touch-tables, design and skill challenges, virtual reality and more.  </w:t>
      </w:r>
      <w:r w:rsidR="007027E3" w:rsidRPr="0026455B" w:rsidDel="007027E3">
        <w:rPr>
          <w:rFonts w:ascii="Cambria" w:hAnsi="Cambria"/>
          <w:b/>
          <w:bCs/>
        </w:rPr>
        <w:t xml:space="preserve"> </w:t>
      </w:r>
      <w:r w:rsidR="004D6292" w:rsidRPr="0026455B">
        <w:rPr>
          <w:rFonts w:ascii="Cambria" w:hAnsi="Cambria" w:cs="Arial"/>
        </w:rPr>
        <w:t>“The tenacity of the human spirit couldn’t be more evident than in its never-ending quest to understand and explore the world around i</w:t>
      </w:r>
      <w:r w:rsidR="008F294D">
        <w:rPr>
          <w:rFonts w:ascii="Cambria" w:hAnsi="Cambria" w:cs="Arial"/>
        </w:rPr>
        <w:t xml:space="preserve">t,” said </w:t>
      </w:r>
      <w:proofErr w:type="spellStart"/>
      <w:r w:rsidR="008F294D">
        <w:rPr>
          <w:rFonts w:ascii="Cambria" w:hAnsi="Cambria" w:cs="Arial"/>
        </w:rPr>
        <w:t>Jaiwon</w:t>
      </w:r>
      <w:proofErr w:type="spellEnd"/>
      <w:r w:rsidR="008F294D">
        <w:rPr>
          <w:rFonts w:ascii="Cambria" w:hAnsi="Cambria" w:cs="Arial"/>
        </w:rPr>
        <w:t xml:space="preserve"> Shin, A</w:t>
      </w:r>
      <w:r w:rsidR="0026455B" w:rsidRPr="0026455B">
        <w:rPr>
          <w:rFonts w:ascii="Cambria" w:hAnsi="Cambria" w:cs="Arial"/>
        </w:rPr>
        <w:t>ssociate</w:t>
      </w:r>
      <w:r w:rsidR="004D6292" w:rsidRPr="0026455B">
        <w:rPr>
          <w:rFonts w:ascii="Cambria" w:hAnsi="Cambria" w:cs="Arial"/>
        </w:rPr>
        <w:t xml:space="preserve"> </w:t>
      </w:r>
      <w:r w:rsidR="008F294D">
        <w:rPr>
          <w:rFonts w:ascii="Cambria" w:hAnsi="Cambria" w:cs="Arial"/>
        </w:rPr>
        <w:t>A</w:t>
      </w:r>
      <w:r w:rsidR="004D6292" w:rsidRPr="0026455B">
        <w:rPr>
          <w:rFonts w:ascii="Cambria" w:hAnsi="Cambria" w:cs="Arial"/>
        </w:rPr>
        <w:t>dministrator for NASA’s Aeronautics Research Mission Directorate in Washington. “This exhibit is a celebration of the innovation that made flight possible during the last century, and serves as an inspiration for the next generation of aviation and space visionaries.”</w:t>
      </w:r>
    </w:p>
    <w:p w:rsidR="000F23E5" w:rsidRPr="0026455B" w:rsidRDefault="00685144" w:rsidP="00CE1D31">
      <w:pPr>
        <w:shd w:val="clear" w:color="auto" w:fill="FFFFFF" w:themeFill="background1"/>
        <w:autoSpaceDE w:val="0"/>
        <w:autoSpaceDN w:val="0"/>
        <w:jc w:val="both"/>
        <w:rPr>
          <w:rFonts w:ascii="Cambria" w:hAnsi="Cambria"/>
        </w:rPr>
      </w:pPr>
      <w:r w:rsidRPr="0026455B">
        <w:rPr>
          <w:rFonts w:ascii="Cambria" w:hAnsi="Cambria"/>
          <w:b/>
        </w:rPr>
        <w:t>Above and Beyond</w:t>
      </w:r>
      <w:r w:rsidR="000F23E5" w:rsidRPr="0026455B">
        <w:rPr>
          <w:rFonts w:ascii="Cambria" w:hAnsi="Cambria"/>
        </w:rPr>
        <w:t xml:space="preserve"> </w:t>
      </w:r>
      <w:r w:rsidR="00CE1D31">
        <w:rPr>
          <w:rFonts w:ascii="Cambria" w:hAnsi="Cambria"/>
        </w:rPr>
        <w:t>is designed to be the most interactive</w:t>
      </w:r>
      <w:r w:rsidR="000F23E5" w:rsidRPr="0026455B">
        <w:rPr>
          <w:rFonts w:ascii="Cambria" w:hAnsi="Cambria"/>
        </w:rPr>
        <w:t xml:space="preserve"> exhibition on aerospace ever to tour</w:t>
      </w:r>
      <w:r w:rsidR="00CE1D31">
        <w:rPr>
          <w:rFonts w:ascii="Cambria" w:hAnsi="Cambria"/>
        </w:rPr>
        <w:t>,</w:t>
      </w:r>
      <w:r w:rsidR="000F23E5" w:rsidRPr="0026455B">
        <w:rPr>
          <w:rFonts w:ascii="Cambria" w:hAnsi="Cambria"/>
        </w:rPr>
        <w:t xml:space="preserve"> </w:t>
      </w:r>
      <w:r w:rsidR="009D79C7" w:rsidRPr="0026455B">
        <w:rPr>
          <w:rFonts w:ascii="Cambria" w:hAnsi="Cambria"/>
        </w:rPr>
        <w:t xml:space="preserve">with </w:t>
      </w:r>
      <w:r w:rsidR="00445B89" w:rsidRPr="0026455B">
        <w:rPr>
          <w:rFonts w:ascii="Cambria" w:hAnsi="Cambria"/>
        </w:rPr>
        <w:t xml:space="preserve">approximately 5,000 square feet of exhibition space, </w:t>
      </w:r>
      <w:r w:rsidR="00CE1D31">
        <w:rPr>
          <w:rFonts w:ascii="Cambria" w:hAnsi="Cambria"/>
        </w:rPr>
        <w:t>including</w:t>
      </w:r>
      <w:r w:rsidR="00445B89" w:rsidRPr="0026455B">
        <w:rPr>
          <w:rFonts w:ascii="Cambria" w:hAnsi="Cambria"/>
        </w:rPr>
        <w:t xml:space="preserve"> </w:t>
      </w:r>
      <w:r w:rsidR="009D79C7" w:rsidRPr="0026455B">
        <w:rPr>
          <w:rFonts w:ascii="Cambria" w:hAnsi="Cambria"/>
        </w:rPr>
        <w:t>a 180-degree immersive theater presentation, a high-tech media-rich historical timeline, a simulated space elevator ride, a challenge to design and test a supersonic fighter jet in a virtual high-speed flying competition</w:t>
      </w:r>
      <w:r w:rsidR="002001A0" w:rsidRPr="0026455B">
        <w:rPr>
          <w:rFonts w:ascii="Cambria" w:hAnsi="Cambria"/>
        </w:rPr>
        <w:t>,</w:t>
      </w:r>
      <w:r w:rsidR="009D79C7" w:rsidRPr="0026455B">
        <w:rPr>
          <w:rFonts w:ascii="Cambria" w:hAnsi="Cambria"/>
        </w:rPr>
        <w:t xml:space="preserve"> and an avatar-based motion-capture group experience that demonstrates flight like a bird.   </w:t>
      </w:r>
    </w:p>
    <w:p w:rsidR="009D79C7" w:rsidRPr="0026455B" w:rsidRDefault="009D79C7" w:rsidP="00CE1D31">
      <w:pPr>
        <w:shd w:val="clear" w:color="auto" w:fill="FFFFFF" w:themeFill="background1"/>
        <w:autoSpaceDE w:val="0"/>
        <w:autoSpaceDN w:val="0"/>
        <w:jc w:val="both"/>
        <w:rPr>
          <w:rFonts w:ascii="Cambria" w:hAnsi="Cambria"/>
        </w:rPr>
      </w:pPr>
    </w:p>
    <w:p w:rsidR="00C9197C" w:rsidRPr="0057787C" w:rsidRDefault="00C9197C" w:rsidP="0057787C">
      <w:pPr>
        <w:jc w:val="both"/>
        <w:rPr>
          <w:rFonts w:ascii="Cambria" w:hAnsi="Cambria"/>
        </w:rPr>
      </w:pPr>
      <w:r w:rsidRPr="0057787C">
        <w:rPr>
          <w:rFonts w:ascii="Cambria" w:hAnsi="Cambria"/>
        </w:rPr>
        <w:t>“</w:t>
      </w:r>
      <w:r w:rsidR="00CE1D31" w:rsidRPr="0057787C">
        <w:rPr>
          <w:rFonts w:ascii="Cambria" w:hAnsi="Cambria"/>
        </w:rPr>
        <w:t>Aerospace has advanced by overcoming great challenges with imagination, ski</w:t>
      </w:r>
      <w:r w:rsidR="00597433" w:rsidRPr="0057787C">
        <w:rPr>
          <w:rFonts w:ascii="Cambria" w:hAnsi="Cambria"/>
        </w:rPr>
        <w:t xml:space="preserve">ll </w:t>
      </w:r>
      <w:r w:rsidR="00CE1D31" w:rsidRPr="0057787C">
        <w:rPr>
          <w:rFonts w:ascii="Cambria" w:hAnsi="Cambria"/>
        </w:rPr>
        <w:t xml:space="preserve">and perseverance to change the world for the better, which gives this exhibit very broad appeal – it is by no means just for aviation enthusiasts,” </w:t>
      </w:r>
      <w:r w:rsidR="0026455B" w:rsidRPr="0057787C">
        <w:rPr>
          <w:rFonts w:ascii="Cambria" w:hAnsi="Cambria"/>
        </w:rPr>
        <w:t>said</w:t>
      </w:r>
      <w:r w:rsidRPr="0057787C">
        <w:rPr>
          <w:rFonts w:ascii="Cambria" w:hAnsi="Cambria"/>
        </w:rPr>
        <w:t xml:space="preserve"> </w:t>
      </w:r>
      <w:r w:rsidR="0057787C" w:rsidRPr="0057787C">
        <w:rPr>
          <w:rFonts w:ascii="Cambria" w:hAnsi="Cambria"/>
        </w:rPr>
        <w:t xml:space="preserve">Roger D. </w:t>
      </w:r>
      <w:proofErr w:type="spellStart"/>
      <w:r w:rsidR="0057787C" w:rsidRPr="0057787C">
        <w:rPr>
          <w:rFonts w:ascii="Cambria" w:hAnsi="Cambria"/>
        </w:rPr>
        <w:t>Launius</w:t>
      </w:r>
      <w:proofErr w:type="spellEnd"/>
      <w:r w:rsidR="0057787C" w:rsidRPr="0057787C">
        <w:rPr>
          <w:rFonts w:ascii="Cambria" w:hAnsi="Cambria"/>
        </w:rPr>
        <w:t>, Associate Director for Collections and Curatorial Affairs</w:t>
      </w:r>
      <w:r w:rsidR="008F294D">
        <w:rPr>
          <w:rFonts w:ascii="Cambria" w:hAnsi="Cambria"/>
        </w:rPr>
        <w:t xml:space="preserve"> </w:t>
      </w:r>
      <w:r w:rsidR="00486AE1">
        <w:rPr>
          <w:rFonts w:ascii="Cambria" w:hAnsi="Cambria"/>
        </w:rPr>
        <w:t>at</w:t>
      </w:r>
      <w:r w:rsidR="0057787C">
        <w:rPr>
          <w:rFonts w:ascii="Cambria" w:hAnsi="Cambria"/>
        </w:rPr>
        <w:t xml:space="preserve"> </w:t>
      </w:r>
      <w:r w:rsidR="0057787C" w:rsidRPr="0026455B">
        <w:rPr>
          <w:rFonts w:ascii="Cambria" w:hAnsi="Cambria"/>
          <w:bCs/>
        </w:rPr>
        <w:t xml:space="preserve">Smithsonian’s </w:t>
      </w:r>
      <w:r w:rsidR="0057787C" w:rsidRPr="0057787C">
        <w:rPr>
          <w:rFonts w:ascii="Cambria" w:hAnsi="Cambria"/>
        </w:rPr>
        <w:t>National Air and Space Museum</w:t>
      </w:r>
      <w:r w:rsidRPr="0057787C">
        <w:rPr>
          <w:rFonts w:ascii="Cambria" w:hAnsi="Cambria"/>
        </w:rPr>
        <w:t>. “</w:t>
      </w:r>
      <w:r w:rsidR="006377DA" w:rsidRPr="0057787C">
        <w:rPr>
          <w:rFonts w:ascii="Cambria" w:hAnsi="Cambria"/>
        </w:rPr>
        <w:t>We use aerospace technology all the time, even when we’re not flying</w:t>
      </w:r>
      <w:r w:rsidR="002001A0" w:rsidRPr="0057787C">
        <w:rPr>
          <w:rFonts w:ascii="Cambria" w:hAnsi="Cambria"/>
        </w:rPr>
        <w:t xml:space="preserve">. This experience will help visitors understand not only how we’ve been using this technology to go about our daily lives, but also its </w:t>
      </w:r>
      <w:r w:rsidR="00CE1D31" w:rsidRPr="0057787C">
        <w:rPr>
          <w:rFonts w:ascii="Cambria" w:hAnsi="Cambria"/>
        </w:rPr>
        <w:t xml:space="preserve">benefits for </w:t>
      </w:r>
      <w:r w:rsidR="002001A0" w:rsidRPr="0057787C">
        <w:rPr>
          <w:rFonts w:ascii="Cambria" w:hAnsi="Cambria"/>
        </w:rPr>
        <w:t xml:space="preserve">a better </w:t>
      </w:r>
      <w:r w:rsidR="009C6021" w:rsidRPr="0057787C">
        <w:rPr>
          <w:rFonts w:ascii="Cambria" w:hAnsi="Cambria"/>
        </w:rPr>
        <w:t xml:space="preserve">and brighter </w:t>
      </w:r>
      <w:r w:rsidR="002001A0" w:rsidRPr="0057787C">
        <w:rPr>
          <w:rFonts w:ascii="Cambria" w:hAnsi="Cambria"/>
        </w:rPr>
        <w:t>tomorrow.”</w:t>
      </w:r>
    </w:p>
    <w:p w:rsidR="00EE6DAD" w:rsidRPr="0026455B" w:rsidRDefault="00EE6DAD" w:rsidP="00CE1D31">
      <w:pPr>
        <w:jc w:val="both"/>
        <w:rPr>
          <w:rFonts w:ascii="Cambria" w:hAnsi="Cambria"/>
        </w:rPr>
      </w:pPr>
    </w:p>
    <w:p w:rsidR="0026455B" w:rsidRPr="0026455B" w:rsidRDefault="0026455B" w:rsidP="00CE1D31">
      <w:pPr>
        <w:jc w:val="both"/>
        <w:rPr>
          <w:rFonts w:ascii="Cambria" w:hAnsi="Cambria"/>
        </w:rPr>
      </w:pPr>
      <w:r w:rsidRPr="0026455B">
        <w:rPr>
          <w:rFonts w:ascii="Cambria" w:hAnsi="Cambria"/>
          <w:b/>
        </w:rPr>
        <w:t>Above and Beyond</w:t>
      </w:r>
      <w:r w:rsidR="00EE6DAD" w:rsidRPr="0026455B">
        <w:rPr>
          <w:rFonts w:ascii="Cambria" w:hAnsi="Cambria"/>
        </w:rPr>
        <w:t xml:space="preserve"> </w:t>
      </w:r>
      <w:r w:rsidR="00CE1D31">
        <w:rPr>
          <w:rFonts w:ascii="Cambria" w:hAnsi="Cambria"/>
        </w:rPr>
        <w:t>launches just as Boeing</w:t>
      </w:r>
      <w:r w:rsidR="00EE6DAD" w:rsidRPr="0026455B">
        <w:rPr>
          <w:rFonts w:ascii="Cambria" w:hAnsi="Cambria"/>
        </w:rPr>
        <w:t xml:space="preserve"> </w:t>
      </w:r>
      <w:r w:rsidR="00CE1D31">
        <w:rPr>
          <w:rFonts w:ascii="Cambria" w:hAnsi="Cambria"/>
        </w:rPr>
        <w:t xml:space="preserve">enters its second century of aerospace achievement. Supporting the exhibit is an important element of Boeing’s centennial commemoration, an unparalleled </w:t>
      </w:r>
      <w:r w:rsidR="00CE1D31">
        <w:rPr>
          <w:rFonts w:ascii="Cambria" w:hAnsi="Cambria"/>
        </w:rPr>
        <w:lastRenderedPageBreak/>
        <w:t>opportunity to share Boeing’s own rich legacy and culture of innovation through high quality, engaging education, and STEM-related activities.</w:t>
      </w:r>
      <w:r w:rsidR="00EE6DAD" w:rsidRPr="0026455B">
        <w:rPr>
          <w:rFonts w:ascii="Cambria" w:hAnsi="Cambria"/>
        </w:rPr>
        <w:t xml:space="preserve"> </w:t>
      </w:r>
    </w:p>
    <w:p w:rsidR="00CD5129" w:rsidRPr="002001A0" w:rsidRDefault="00CD5129" w:rsidP="00CE1D31">
      <w:pPr>
        <w:autoSpaceDE w:val="0"/>
        <w:autoSpaceDN w:val="0"/>
        <w:jc w:val="both"/>
        <w:rPr>
          <w:rFonts w:ascii="Cambria" w:hAnsi="Cambria"/>
          <w:bCs/>
        </w:rPr>
      </w:pPr>
    </w:p>
    <w:p w:rsidR="00CE1D31" w:rsidRDefault="00CE1D31" w:rsidP="00CE1D31">
      <w:pPr>
        <w:autoSpaceDE w:val="0"/>
        <w:autoSpaceDN w:val="0"/>
        <w:jc w:val="both"/>
        <w:rPr>
          <w:rFonts w:ascii="Cambria" w:hAnsi="Cambria"/>
          <w:bCs/>
        </w:rPr>
      </w:pPr>
      <w:r w:rsidRPr="0057787C">
        <w:rPr>
          <w:rFonts w:ascii="Cambria" w:hAnsi="Cambria"/>
          <w:bCs/>
        </w:rPr>
        <w:t xml:space="preserve">“Above and Beyond represents an investment in inspiring curiosity in a new generation to enjoy, explore and create through science, engineering, and technology – and to generate belief in their ability to develop the skills to contribute in fields like aerospace as future designers, engineers or business leaders,” said </w:t>
      </w:r>
      <w:r w:rsidR="00486AE1" w:rsidRPr="0057787C">
        <w:rPr>
          <w:rFonts w:ascii="Cambria" w:hAnsi="Cambria"/>
          <w:bCs/>
        </w:rPr>
        <w:t>John Tracy</w:t>
      </w:r>
      <w:r w:rsidR="00486AE1">
        <w:rPr>
          <w:rFonts w:ascii="Cambria" w:hAnsi="Cambria"/>
          <w:bCs/>
        </w:rPr>
        <w:t>,</w:t>
      </w:r>
      <w:r w:rsidR="00486AE1" w:rsidRPr="0057787C">
        <w:rPr>
          <w:rFonts w:ascii="Cambria" w:hAnsi="Cambria"/>
          <w:bCs/>
        </w:rPr>
        <w:t xml:space="preserve"> </w:t>
      </w:r>
      <w:r w:rsidRPr="0057787C">
        <w:rPr>
          <w:rFonts w:ascii="Cambria" w:hAnsi="Cambria"/>
          <w:bCs/>
        </w:rPr>
        <w:t>Chief Technology Officer</w:t>
      </w:r>
      <w:r w:rsidR="00486AE1" w:rsidRPr="00486AE1">
        <w:rPr>
          <w:rFonts w:ascii="Cambria" w:hAnsi="Cambria"/>
          <w:bCs/>
        </w:rPr>
        <w:t xml:space="preserve"> </w:t>
      </w:r>
      <w:r w:rsidR="00486AE1">
        <w:rPr>
          <w:rFonts w:ascii="Cambria" w:hAnsi="Cambria"/>
          <w:bCs/>
        </w:rPr>
        <w:t xml:space="preserve">at </w:t>
      </w:r>
      <w:r w:rsidR="00486AE1" w:rsidRPr="0057787C">
        <w:rPr>
          <w:rFonts w:ascii="Cambria" w:hAnsi="Cambria"/>
          <w:bCs/>
        </w:rPr>
        <w:t>Boeing</w:t>
      </w:r>
      <w:r w:rsidRPr="0057787C">
        <w:rPr>
          <w:rFonts w:ascii="Cambria" w:hAnsi="Cambria"/>
          <w:bCs/>
        </w:rPr>
        <w:t>. “</w:t>
      </w:r>
      <w:r w:rsidR="006E3B65" w:rsidRPr="0057787C">
        <w:rPr>
          <w:rFonts w:ascii="Cambria" w:hAnsi="Cambria"/>
          <w:bCs/>
        </w:rPr>
        <w:t xml:space="preserve">A sense of wonder, discovery and the drive to change the world through innovation is woven into </w:t>
      </w:r>
      <w:r w:rsidRPr="0057787C">
        <w:rPr>
          <w:rFonts w:ascii="Cambria" w:hAnsi="Cambria"/>
          <w:bCs/>
        </w:rPr>
        <w:t xml:space="preserve">the fabric of our company </w:t>
      </w:r>
      <w:r w:rsidR="006E3B65" w:rsidRPr="0057787C">
        <w:rPr>
          <w:rFonts w:ascii="Cambria" w:hAnsi="Cambria"/>
          <w:bCs/>
        </w:rPr>
        <w:t xml:space="preserve">and our industry </w:t>
      </w:r>
      <w:r w:rsidRPr="0057787C">
        <w:rPr>
          <w:rFonts w:ascii="Cambria" w:hAnsi="Cambria"/>
          <w:bCs/>
        </w:rPr>
        <w:t>and is reflected in the impressive technology, design, and spirit of this exhibit.”</w:t>
      </w:r>
    </w:p>
    <w:p w:rsidR="00757AF4" w:rsidRDefault="00757AF4" w:rsidP="00CE1D31">
      <w:pPr>
        <w:autoSpaceDE w:val="0"/>
        <w:autoSpaceDN w:val="0"/>
        <w:jc w:val="both"/>
        <w:rPr>
          <w:rFonts w:ascii="Cambria" w:hAnsi="Cambria"/>
          <w:bCs/>
        </w:rPr>
      </w:pPr>
    </w:p>
    <w:p w:rsidR="00757AF4" w:rsidRPr="00757AF4" w:rsidRDefault="00757AF4" w:rsidP="00CE1D31">
      <w:pPr>
        <w:autoSpaceDE w:val="0"/>
        <w:autoSpaceDN w:val="0"/>
        <w:jc w:val="both"/>
        <w:rPr>
          <w:rFonts w:ascii="Cambria" w:hAnsi="Cambria"/>
          <w:bCs/>
          <w:u w:val="single"/>
        </w:rPr>
      </w:pPr>
      <w:r w:rsidRPr="00757AF4">
        <w:rPr>
          <w:rFonts w:ascii="Cambria" w:hAnsi="Cambria"/>
          <w:bCs/>
          <w:u w:val="single"/>
        </w:rPr>
        <w:t>About Boeing</w:t>
      </w:r>
    </w:p>
    <w:p w:rsidR="00CE1D31" w:rsidRPr="0057787C" w:rsidRDefault="00CE1D31" w:rsidP="00BC148D">
      <w:pPr>
        <w:autoSpaceDE w:val="0"/>
        <w:autoSpaceDN w:val="0"/>
        <w:rPr>
          <w:rFonts w:ascii="Cambria" w:hAnsi="Cambria"/>
          <w:bCs/>
        </w:rPr>
      </w:pPr>
    </w:p>
    <w:p w:rsidR="00757AF4" w:rsidRPr="00757AF4" w:rsidRDefault="00757AF4" w:rsidP="00757AF4">
      <w:pPr>
        <w:autoSpaceDE w:val="0"/>
        <w:autoSpaceDN w:val="0"/>
        <w:jc w:val="both"/>
        <w:rPr>
          <w:rFonts w:ascii="Cambria" w:hAnsi="Cambria"/>
          <w:bCs/>
        </w:rPr>
      </w:pPr>
      <w:r w:rsidRPr="00757AF4">
        <w:rPr>
          <w:rFonts w:ascii="Cambria" w:hAnsi="Cambria"/>
          <w:bCs/>
        </w:rPr>
        <w:t xml:space="preserve">Boeing is the world's largest aerospace company and top U.S. exporter, supporting airlines and U.S. and allied government customers in 150 countries. More than 160,000 employees at Boeing </w:t>
      </w:r>
      <w:proofErr w:type="gramStart"/>
      <w:r w:rsidRPr="00757AF4">
        <w:rPr>
          <w:rFonts w:ascii="Cambria" w:hAnsi="Cambria"/>
          <w:bCs/>
        </w:rPr>
        <w:t>design,</w:t>
      </w:r>
      <w:proofErr w:type="gramEnd"/>
      <w:r w:rsidRPr="00757AF4">
        <w:rPr>
          <w:rFonts w:ascii="Cambria" w:hAnsi="Cambria"/>
          <w:bCs/>
        </w:rPr>
        <w:t xml:space="preserve"> develop and build the world’s leading commercial </w:t>
      </w:r>
      <w:r w:rsidR="0079291C">
        <w:rPr>
          <w:rFonts w:ascii="Cambria" w:hAnsi="Cambria"/>
          <w:bCs/>
        </w:rPr>
        <w:t xml:space="preserve">and </w:t>
      </w:r>
      <w:r w:rsidRPr="00757AF4">
        <w:rPr>
          <w:rFonts w:ascii="Cambria" w:hAnsi="Cambria"/>
          <w:bCs/>
        </w:rPr>
        <w:t>military aerospace products, including the 787 Dreamliner, the V-22 Osprey; F/A-18 Super Hornet and the CST-100 Commercial Space Transportation System. In 2014 Boeing was ranked #1 Innovator in Aerospace for the eighth consecutive year by the Patent Board and holds more than 14,000 active patents globally.</w:t>
      </w:r>
    </w:p>
    <w:p w:rsidR="00685144" w:rsidRDefault="00685144" w:rsidP="00757AF4">
      <w:pPr>
        <w:autoSpaceDE w:val="0"/>
        <w:autoSpaceDN w:val="0"/>
        <w:rPr>
          <w:rFonts w:ascii="Cambria" w:hAnsi="Cambria"/>
          <w:bCs/>
        </w:rPr>
      </w:pPr>
    </w:p>
    <w:p w:rsidR="00550F74" w:rsidRDefault="00550F74" w:rsidP="00757AF4">
      <w:pPr>
        <w:autoSpaceDE w:val="0"/>
        <w:autoSpaceDN w:val="0"/>
        <w:rPr>
          <w:rFonts w:ascii="Cambria" w:hAnsi="Cambria"/>
          <w:bCs/>
        </w:rPr>
      </w:pPr>
    </w:p>
    <w:p w:rsidR="00550F74" w:rsidRPr="006377DA" w:rsidRDefault="00550F74" w:rsidP="00757AF4">
      <w:pPr>
        <w:autoSpaceDE w:val="0"/>
        <w:autoSpaceDN w:val="0"/>
        <w:rPr>
          <w:rFonts w:ascii="Cambria" w:hAnsi="Cambria"/>
          <w:bCs/>
        </w:rPr>
      </w:pPr>
    </w:p>
    <w:sectPr w:rsidR="00550F74" w:rsidRPr="006377DA" w:rsidSect="002645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04" w:rsidRDefault="003B7404" w:rsidP="00AF38EA">
      <w:r>
        <w:separator/>
      </w:r>
    </w:p>
  </w:endnote>
  <w:endnote w:type="continuationSeparator" w:id="0">
    <w:p w:rsidR="003B7404" w:rsidRDefault="003B7404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04" w:rsidRDefault="003B7404" w:rsidP="00AF38EA">
      <w:r>
        <w:separator/>
      </w:r>
    </w:p>
  </w:footnote>
  <w:footnote w:type="continuationSeparator" w:id="0">
    <w:p w:rsidR="003B7404" w:rsidRDefault="003B7404" w:rsidP="00AF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157"/>
    <w:multiLevelType w:val="hybridMultilevel"/>
    <w:tmpl w:val="B11AE58E"/>
    <w:lvl w:ilvl="0" w:tplc="17928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039A4">
      <w:start w:val="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0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6D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0C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EA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40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CB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C7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16B4C"/>
    <w:multiLevelType w:val="hybridMultilevel"/>
    <w:tmpl w:val="013E294A"/>
    <w:lvl w:ilvl="0" w:tplc="6BBED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4C2A6">
      <w:start w:val="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0D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8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9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C2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EF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E8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4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212"/>
    <w:multiLevelType w:val="hybridMultilevel"/>
    <w:tmpl w:val="1102FAE0"/>
    <w:lvl w:ilvl="0" w:tplc="E5688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027E">
      <w:start w:val="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89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0C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EE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6A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E8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65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61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E66A8"/>
    <w:multiLevelType w:val="hybridMultilevel"/>
    <w:tmpl w:val="FABCC376"/>
    <w:lvl w:ilvl="0" w:tplc="2070D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E594C">
      <w:start w:val="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42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E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41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02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A6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47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wney, Thomas J">
    <w15:presenceInfo w15:providerId="AD" w15:userId="S-1-5-21-2025429265-1303643608-1417001333-810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A71"/>
    <w:rsid w:val="000A4398"/>
    <w:rsid w:val="000A6033"/>
    <w:rsid w:val="000F23E5"/>
    <w:rsid w:val="0011051E"/>
    <w:rsid w:val="00120598"/>
    <w:rsid w:val="001D3DC2"/>
    <w:rsid w:val="002001A0"/>
    <w:rsid w:val="002075F9"/>
    <w:rsid w:val="0026455B"/>
    <w:rsid w:val="002C138F"/>
    <w:rsid w:val="002E4B4C"/>
    <w:rsid w:val="003129C9"/>
    <w:rsid w:val="00315F85"/>
    <w:rsid w:val="003247A6"/>
    <w:rsid w:val="003363B5"/>
    <w:rsid w:val="00340B8B"/>
    <w:rsid w:val="00353753"/>
    <w:rsid w:val="00355F79"/>
    <w:rsid w:val="00375774"/>
    <w:rsid w:val="0037647A"/>
    <w:rsid w:val="003B7404"/>
    <w:rsid w:val="003D0532"/>
    <w:rsid w:val="003D0D0E"/>
    <w:rsid w:val="004267C7"/>
    <w:rsid w:val="00445B89"/>
    <w:rsid w:val="00467495"/>
    <w:rsid w:val="00486AE1"/>
    <w:rsid w:val="00496D8B"/>
    <w:rsid w:val="004D6292"/>
    <w:rsid w:val="00523049"/>
    <w:rsid w:val="00525991"/>
    <w:rsid w:val="00542421"/>
    <w:rsid w:val="00550F74"/>
    <w:rsid w:val="00561AD9"/>
    <w:rsid w:val="0057787C"/>
    <w:rsid w:val="00597433"/>
    <w:rsid w:val="005B788D"/>
    <w:rsid w:val="00600A71"/>
    <w:rsid w:val="006377DA"/>
    <w:rsid w:val="006676D0"/>
    <w:rsid w:val="006704B0"/>
    <w:rsid w:val="00685144"/>
    <w:rsid w:val="00686228"/>
    <w:rsid w:val="0068694C"/>
    <w:rsid w:val="006916BE"/>
    <w:rsid w:val="006A49D2"/>
    <w:rsid w:val="006C0BCB"/>
    <w:rsid w:val="006D48DA"/>
    <w:rsid w:val="006E3B65"/>
    <w:rsid w:val="007027E3"/>
    <w:rsid w:val="00725CC4"/>
    <w:rsid w:val="00733014"/>
    <w:rsid w:val="00752945"/>
    <w:rsid w:val="00757AF4"/>
    <w:rsid w:val="0076162E"/>
    <w:rsid w:val="0079291C"/>
    <w:rsid w:val="007A45BD"/>
    <w:rsid w:val="007A4F5C"/>
    <w:rsid w:val="007B5659"/>
    <w:rsid w:val="007B60F1"/>
    <w:rsid w:val="007D1FC6"/>
    <w:rsid w:val="007E40EF"/>
    <w:rsid w:val="007E5A4B"/>
    <w:rsid w:val="007F7568"/>
    <w:rsid w:val="008420EF"/>
    <w:rsid w:val="00846A72"/>
    <w:rsid w:val="0086382D"/>
    <w:rsid w:val="00876F93"/>
    <w:rsid w:val="008F294D"/>
    <w:rsid w:val="0090306B"/>
    <w:rsid w:val="0091517F"/>
    <w:rsid w:val="00930822"/>
    <w:rsid w:val="00947D62"/>
    <w:rsid w:val="009671A5"/>
    <w:rsid w:val="00997A9B"/>
    <w:rsid w:val="009B66ED"/>
    <w:rsid w:val="009C6021"/>
    <w:rsid w:val="009D79C7"/>
    <w:rsid w:val="00A0706D"/>
    <w:rsid w:val="00A17D0E"/>
    <w:rsid w:val="00A22327"/>
    <w:rsid w:val="00A31734"/>
    <w:rsid w:val="00A77ED3"/>
    <w:rsid w:val="00AF38EA"/>
    <w:rsid w:val="00B307B8"/>
    <w:rsid w:val="00B9568B"/>
    <w:rsid w:val="00BC148D"/>
    <w:rsid w:val="00BD2479"/>
    <w:rsid w:val="00C40AC6"/>
    <w:rsid w:val="00C41F08"/>
    <w:rsid w:val="00C75F1B"/>
    <w:rsid w:val="00C8784A"/>
    <w:rsid w:val="00C9197C"/>
    <w:rsid w:val="00CA2728"/>
    <w:rsid w:val="00CA3C86"/>
    <w:rsid w:val="00CD5129"/>
    <w:rsid w:val="00CE1D31"/>
    <w:rsid w:val="00D2074B"/>
    <w:rsid w:val="00D26FE6"/>
    <w:rsid w:val="00D83CCB"/>
    <w:rsid w:val="00E00325"/>
    <w:rsid w:val="00E1725E"/>
    <w:rsid w:val="00E263EC"/>
    <w:rsid w:val="00E82ECF"/>
    <w:rsid w:val="00EB398D"/>
    <w:rsid w:val="00EC13C6"/>
    <w:rsid w:val="00EE503C"/>
    <w:rsid w:val="00EE6DAD"/>
    <w:rsid w:val="00F07457"/>
    <w:rsid w:val="00F16273"/>
    <w:rsid w:val="00F17AD7"/>
    <w:rsid w:val="00F96710"/>
    <w:rsid w:val="00FE5E2C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71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C40A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A7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0A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20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8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3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8E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1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5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14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44"/>
    <w:rPr>
      <w:rFonts w:ascii="Calibri" w:hAnsi="Calibri" w:cs="Calibri"/>
      <w:b/>
      <w:bCs/>
      <w:sz w:val="20"/>
      <w:szCs w:val="20"/>
    </w:rPr>
  </w:style>
  <w:style w:type="paragraph" w:customStyle="1" w:styleId="default0">
    <w:name w:val="default"/>
    <w:basedOn w:val="Normal"/>
    <w:rsid w:val="004D62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668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431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56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99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91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72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324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28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279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984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274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295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745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51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15">
          <w:marLeft w:val="115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4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130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362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83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n_hoffman@dkc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D8FD-5671-4C38-A6D0-937C0E2A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ccalzadilla</dc:creator>
  <cp:lastModifiedBy>Mike</cp:lastModifiedBy>
  <cp:revision>15</cp:revision>
  <cp:lastPrinted>2015-04-28T12:34:00Z</cp:lastPrinted>
  <dcterms:created xsi:type="dcterms:W3CDTF">2015-05-05T15:55:00Z</dcterms:created>
  <dcterms:modified xsi:type="dcterms:W3CDTF">2015-06-01T04:27:00Z</dcterms:modified>
</cp:coreProperties>
</file>